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Pr="00155A72">
        <w:rPr>
          <w:b/>
        </w:rPr>
        <w:t xml:space="preserve">Про включення </w:t>
      </w:r>
      <w:r w:rsidR="00F95B0F">
        <w:rPr>
          <w:b/>
        </w:rPr>
        <w:t xml:space="preserve"> </w:t>
      </w:r>
      <w:r w:rsidR="00D466E3">
        <w:rPr>
          <w:b/>
        </w:rPr>
        <w:t xml:space="preserve"> </w:t>
      </w:r>
      <w:r w:rsidRPr="00155A72">
        <w:rPr>
          <w:b/>
        </w:rPr>
        <w:t>до Переліку об’єктів спільної власності територіальних громад сіл, селищ, міст області, що підлягають приватизації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="00BD2A17" w:rsidRPr="003E7F99">
        <w:rPr>
          <w:sz w:val="27"/>
          <w:szCs w:val="27"/>
        </w:rPr>
        <w:t xml:space="preserve"> 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6C2EE6" w:rsidRPr="003E7F99">
        <w:rPr>
          <w:sz w:val="27"/>
          <w:szCs w:val="27"/>
        </w:rPr>
        <w:t>здійснити  оцінку майна, щоб визначити його ринкову вартість і потенційну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 максимальні вигоди для місцевої громади.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lastRenderedPageBreak/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0" w:name="n200"/>
      <w:bookmarkEnd w:id="0"/>
      <w:r w:rsidRPr="003E7F99">
        <w:rPr>
          <w:sz w:val="27"/>
          <w:szCs w:val="27"/>
        </w:rPr>
        <w:t xml:space="preserve">опублікувати інформацію про умови продажу, в тому числі стартову ціну об’єкта приватизації; </w:t>
      </w:r>
      <w:bookmarkStart w:id="1" w:name="n201"/>
      <w:bookmarkEnd w:id="1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2" w:name="n203"/>
      <w:bookmarkEnd w:id="2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3" w:name="n204"/>
      <w:bookmarkEnd w:id="3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  <w:r w:rsidRPr="003E7F99">
        <w:rPr>
          <w:bCs w:val="0"/>
          <w:sz w:val="27"/>
          <w:szCs w:val="27"/>
        </w:rPr>
        <w:t xml:space="preserve">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3B0A9D" w:rsidP="00BD2A17">
      <w:pPr>
        <w:widowControl w:val="0"/>
        <w:jc w:val="both"/>
        <w:rPr>
          <w:b/>
          <w:bCs w:val="0"/>
          <w:sz w:val="27"/>
          <w:szCs w:val="27"/>
        </w:rPr>
      </w:pPr>
      <w:proofErr w:type="spellStart"/>
      <w:r>
        <w:rPr>
          <w:b/>
          <w:sz w:val="27"/>
          <w:szCs w:val="27"/>
        </w:rPr>
        <w:t>В.о</w:t>
      </w:r>
      <w:proofErr w:type="spellEnd"/>
      <w:r>
        <w:rPr>
          <w:b/>
          <w:sz w:val="27"/>
          <w:szCs w:val="27"/>
        </w:rPr>
        <w:t xml:space="preserve">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BD2A17" w:rsidRPr="003E7F99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  <w:t xml:space="preserve">  </w:t>
      </w:r>
      <w:r w:rsidR="00A04891">
        <w:rPr>
          <w:b/>
          <w:sz w:val="27"/>
          <w:szCs w:val="27"/>
        </w:rPr>
        <w:t xml:space="preserve">     </w:t>
      </w:r>
      <w:r w:rsidRPr="003E7F99">
        <w:rPr>
          <w:b/>
          <w:sz w:val="27"/>
          <w:szCs w:val="27"/>
        </w:rPr>
        <w:t xml:space="preserve">  </w:t>
      </w:r>
      <w:r w:rsidRPr="003E7F99">
        <w:rPr>
          <w:b/>
          <w:sz w:val="27"/>
          <w:szCs w:val="27"/>
        </w:rPr>
        <w:tab/>
        <w:t xml:space="preserve"> </w:t>
      </w:r>
      <w:r w:rsidR="003B0A9D">
        <w:rPr>
          <w:b/>
          <w:sz w:val="27"/>
          <w:szCs w:val="27"/>
        </w:rPr>
        <w:t xml:space="preserve">            Євген МІШКО</w:t>
      </w:r>
      <w:bookmarkStart w:id="4" w:name="_GoBack"/>
      <w:bookmarkEnd w:id="4"/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A17"/>
    <w:rsid w:val="00290324"/>
    <w:rsid w:val="003B0A9D"/>
    <w:rsid w:val="003E7F99"/>
    <w:rsid w:val="00534019"/>
    <w:rsid w:val="00574AD8"/>
    <w:rsid w:val="00592D47"/>
    <w:rsid w:val="006C2EE6"/>
    <w:rsid w:val="0083533D"/>
    <w:rsid w:val="00A04891"/>
    <w:rsid w:val="00BD2A17"/>
    <w:rsid w:val="00D466E3"/>
    <w:rsid w:val="00F839ED"/>
    <w:rsid w:val="00F9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34726"/>
  <w15:docId w15:val="{D87B177F-D4C4-4224-80C2-F2DBE06C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2024-09-05T09:45:00Z</dcterms:created>
  <dcterms:modified xsi:type="dcterms:W3CDTF">2024-09-13T12:46:00Z</dcterms:modified>
</cp:coreProperties>
</file>